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AD007">
      <w:pPr>
        <w:spacing w:line="576" w:lineRule="exact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bCs/>
          <w:kern w:val="0"/>
          <w:sz w:val="33"/>
          <w:szCs w:val="33"/>
        </w:rPr>
        <w:t>1</w:t>
      </w:r>
    </w:p>
    <w:p w14:paraId="1BF29465">
      <w:pPr>
        <w:spacing w:line="576" w:lineRule="exact"/>
        <w:jc w:val="center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评分标准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  <w:lang w:eastAsia="zh-CN"/>
        </w:rPr>
        <w:t>及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比赛规则</w:t>
      </w:r>
    </w:p>
    <w:p w14:paraId="339FE314">
      <w:pPr>
        <w:spacing w:line="576" w:lineRule="exact"/>
        <w:rPr>
          <w:rFonts w:hint="eastAsia" w:ascii="仿宋_GB2312" w:hAnsi="仿宋"/>
          <w:bCs/>
          <w:kern w:val="0"/>
          <w:sz w:val="33"/>
          <w:szCs w:val="33"/>
        </w:rPr>
      </w:pPr>
    </w:p>
    <w:p w14:paraId="191EA2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一、评分标准</w:t>
      </w:r>
    </w:p>
    <w:p w14:paraId="6AA57B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1.</w:t>
      </w:r>
      <w:r>
        <w:rPr>
          <w:rFonts w:hint="eastAsia" w:ascii="仿宋_GB2312" w:hAnsi="仿宋"/>
          <w:bCs/>
          <w:kern w:val="0"/>
          <w:sz w:val="33"/>
          <w:szCs w:val="33"/>
        </w:rPr>
        <w:t>内容陈述（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50</w:t>
      </w:r>
      <w:r>
        <w:rPr>
          <w:rFonts w:hint="eastAsia" w:ascii="仿宋_GB2312" w:hAnsi="仿宋"/>
          <w:bCs/>
          <w:kern w:val="0"/>
          <w:sz w:val="33"/>
          <w:szCs w:val="33"/>
        </w:rPr>
        <w:t>分）</w:t>
      </w:r>
      <w:r>
        <w:rPr>
          <w:rFonts w:hint="eastAsia" w:ascii="仿宋_GB2312" w:hAnsi="仿宋"/>
          <w:bCs/>
          <w:kern w:val="0"/>
          <w:sz w:val="33"/>
          <w:szCs w:val="33"/>
          <w:lang w:eastAsia="zh-CN"/>
        </w:rPr>
        <w:t>：</w:t>
      </w:r>
      <w:r>
        <w:rPr>
          <w:rFonts w:hint="eastAsia" w:ascii="仿宋_GB2312" w:hAnsi="仿宋"/>
          <w:bCs/>
          <w:kern w:val="0"/>
          <w:sz w:val="33"/>
          <w:szCs w:val="33"/>
        </w:rPr>
        <w:t>科学准确、重点突出；层次清楚、合乎逻辑。</w:t>
      </w:r>
    </w:p>
    <w:p w14:paraId="065B58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2.</w:t>
      </w:r>
      <w:r>
        <w:rPr>
          <w:rFonts w:hint="eastAsia" w:ascii="仿宋_GB2312" w:hAnsi="仿宋"/>
          <w:bCs/>
          <w:kern w:val="0"/>
          <w:sz w:val="33"/>
          <w:szCs w:val="33"/>
        </w:rPr>
        <w:t>语言表达（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30</w:t>
      </w:r>
      <w:r>
        <w:rPr>
          <w:rFonts w:hint="eastAsia" w:ascii="仿宋_GB2312" w:hAnsi="仿宋"/>
          <w:bCs/>
          <w:kern w:val="0"/>
          <w:sz w:val="33"/>
          <w:szCs w:val="33"/>
        </w:rPr>
        <w:t>分）</w:t>
      </w:r>
      <w:r>
        <w:rPr>
          <w:rFonts w:hint="eastAsia" w:ascii="仿宋_GB2312" w:hAnsi="仿宋"/>
          <w:bCs/>
          <w:kern w:val="0"/>
          <w:sz w:val="33"/>
          <w:szCs w:val="33"/>
          <w:lang w:eastAsia="zh-CN"/>
        </w:rPr>
        <w:t>：</w:t>
      </w:r>
      <w:r>
        <w:rPr>
          <w:rFonts w:hint="eastAsia" w:ascii="仿宋_GB2312" w:hAnsi="仿宋"/>
          <w:bCs/>
          <w:kern w:val="0"/>
          <w:sz w:val="33"/>
          <w:szCs w:val="33"/>
        </w:rPr>
        <w:t>发音标准、吐字清晰；通俗易懂、深入浅出。</w:t>
      </w:r>
    </w:p>
    <w:p w14:paraId="1036C1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3.</w:t>
      </w:r>
      <w:r>
        <w:rPr>
          <w:rFonts w:hint="eastAsia" w:ascii="仿宋_GB2312" w:hAnsi="仿宋"/>
          <w:bCs/>
          <w:kern w:val="0"/>
          <w:sz w:val="33"/>
          <w:szCs w:val="33"/>
        </w:rPr>
        <w:t>创新思维（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10</w:t>
      </w:r>
      <w:r>
        <w:rPr>
          <w:rFonts w:hint="eastAsia" w:ascii="仿宋_GB2312" w:hAnsi="仿宋"/>
          <w:bCs/>
          <w:kern w:val="0"/>
          <w:sz w:val="33"/>
          <w:szCs w:val="33"/>
        </w:rPr>
        <w:t>分）：创意新颖、构思巧妙；合理设想、概念清晰。</w:t>
      </w:r>
    </w:p>
    <w:p w14:paraId="092575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/>
        </w:rPr>
      </w:pP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4.</w:t>
      </w:r>
      <w:r>
        <w:rPr>
          <w:rFonts w:hint="eastAsia" w:ascii="仿宋_GB2312" w:hAnsi="仿宋"/>
          <w:bCs/>
          <w:kern w:val="0"/>
          <w:sz w:val="33"/>
          <w:szCs w:val="33"/>
        </w:rPr>
        <w:t>整体形象（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10</w:t>
      </w:r>
      <w:r>
        <w:rPr>
          <w:rFonts w:hint="eastAsia" w:ascii="仿宋_GB2312" w:hAnsi="仿宋"/>
          <w:bCs/>
          <w:kern w:val="0"/>
          <w:sz w:val="33"/>
          <w:szCs w:val="33"/>
        </w:rPr>
        <w:t>分）</w:t>
      </w:r>
      <w:r>
        <w:rPr>
          <w:rFonts w:hint="eastAsia" w:ascii="仿宋_GB2312" w:hAnsi="仿宋"/>
          <w:bCs/>
          <w:kern w:val="0"/>
          <w:sz w:val="33"/>
          <w:szCs w:val="33"/>
          <w:lang w:eastAsia="zh-CN"/>
        </w:rPr>
        <w:t>：</w:t>
      </w:r>
      <w:r>
        <w:rPr>
          <w:rFonts w:hint="eastAsia" w:ascii="仿宋_GB2312" w:hAnsi="仿宋"/>
          <w:bCs/>
          <w:kern w:val="0"/>
          <w:sz w:val="33"/>
          <w:szCs w:val="33"/>
        </w:rPr>
        <w:t>衣着整齐，精神饱满；举止大方，自然得体。</w:t>
      </w:r>
    </w:p>
    <w:p w14:paraId="5F1030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二、决赛赛制</w:t>
      </w:r>
    </w:p>
    <w:p w14:paraId="6FF49165">
      <w:pPr>
        <w:spacing w:line="576" w:lineRule="exact"/>
        <w:ind w:firstLine="660" w:firstLineChars="200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3"/>
          <w:szCs w:val="33"/>
        </w:rPr>
        <w:t>（一）抽签和彩排要求</w:t>
      </w:r>
    </w:p>
    <w:p w14:paraId="61806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1.</w:t>
      </w:r>
      <w:r>
        <w:rPr>
          <w:rFonts w:hint="eastAsia" w:ascii="仿宋_GB2312" w:hAnsi="仿宋"/>
          <w:bCs/>
          <w:kern w:val="0"/>
          <w:sz w:val="33"/>
          <w:szCs w:val="33"/>
        </w:rPr>
        <w:t>所有参赛选手必须按时抵达抽签地点进行抽签。未参与抽签的选手不能参加彩排以及正式比赛。</w:t>
      </w:r>
    </w:p>
    <w:p w14:paraId="49F87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2.</w:t>
      </w:r>
      <w:r>
        <w:rPr>
          <w:rFonts w:hint="eastAsia" w:ascii="仿宋_GB2312" w:hAnsi="仿宋"/>
          <w:bCs/>
          <w:kern w:val="0"/>
          <w:sz w:val="33"/>
          <w:szCs w:val="33"/>
        </w:rPr>
        <w:t>抽签分两轮进行，第一轮先抽取抽签顺序号，第二轮将按抽签顺序号抽取比赛出场顺序。</w:t>
      </w:r>
    </w:p>
    <w:p w14:paraId="453B8CA3">
      <w:pPr>
        <w:spacing w:line="576" w:lineRule="exact"/>
        <w:ind w:firstLine="660" w:firstLineChars="200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3.</w:t>
      </w:r>
      <w:r>
        <w:rPr>
          <w:rFonts w:hint="eastAsia" w:ascii="仿宋_GB2312" w:hAnsi="仿宋"/>
          <w:bCs/>
          <w:kern w:val="0"/>
          <w:sz w:val="33"/>
          <w:szCs w:val="33"/>
        </w:rPr>
        <w:t>彩排按照比赛全要素进行，首先拷贝参赛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PPT</w:t>
      </w:r>
      <w:r>
        <w:rPr>
          <w:rFonts w:hint="eastAsia" w:ascii="仿宋_GB2312" w:hAnsi="仿宋"/>
          <w:bCs/>
          <w:kern w:val="0"/>
          <w:sz w:val="33"/>
          <w:szCs w:val="33"/>
        </w:rPr>
        <w:t>及自我介绍视频，然后试用设备、抽取决赛出场顺序，试讲解等。</w:t>
      </w:r>
    </w:p>
    <w:p w14:paraId="5CCB0927">
      <w:pPr>
        <w:spacing w:line="576" w:lineRule="exact"/>
        <w:ind w:firstLine="660" w:firstLineChars="200"/>
        <w:rPr>
          <w:rFonts w:hint="eastAsia" w:ascii="方正楷体_GBK" w:hAnsi="方正楷体_GBK" w:eastAsia="方正楷体_GBK" w:cs="方正楷体_GBK"/>
          <w:bCs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Cs/>
          <w:kern w:val="0"/>
          <w:sz w:val="33"/>
          <w:szCs w:val="33"/>
        </w:rPr>
        <w:t>（二）现场决赛</w:t>
      </w:r>
    </w:p>
    <w:p w14:paraId="78EFDD1D">
      <w:pPr>
        <w:spacing w:line="576" w:lineRule="exact"/>
        <w:ind w:firstLine="660" w:firstLineChars="200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仿宋_GB2312" w:hAnsi="仿宋"/>
          <w:bCs/>
          <w:kern w:val="0"/>
          <w:sz w:val="33"/>
          <w:szCs w:val="33"/>
        </w:rPr>
        <w:t>决赛为自主命题讲解，满分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100</w:t>
      </w:r>
      <w:r>
        <w:rPr>
          <w:rFonts w:hint="eastAsia" w:ascii="仿宋_GB2312" w:hAnsi="仿宋"/>
          <w:bCs/>
          <w:kern w:val="0"/>
          <w:sz w:val="33"/>
          <w:szCs w:val="33"/>
        </w:rPr>
        <w:t>分，评分保留到小数点后两位。讲解限时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4</w:t>
      </w:r>
      <w:r>
        <w:rPr>
          <w:rFonts w:hint="eastAsia" w:ascii="仿宋_GB2312" w:hAnsi="仿宋"/>
          <w:bCs/>
          <w:kern w:val="0"/>
          <w:sz w:val="33"/>
          <w:szCs w:val="33"/>
        </w:rPr>
        <w:t>分钟，不足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3</w:t>
      </w:r>
      <w:r>
        <w:rPr>
          <w:rFonts w:hint="eastAsia" w:ascii="仿宋_GB2312" w:hAnsi="仿宋"/>
          <w:bCs/>
          <w:kern w:val="0"/>
          <w:sz w:val="33"/>
          <w:szCs w:val="33"/>
        </w:rPr>
        <w:t>分钟扣</w:t>
      </w:r>
      <w:r>
        <w:rPr>
          <w:rFonts w:hint="eastAsia" w:ascii="Times New Roman" w:hAnsi="Times New Roman" w:cs="Times New Roman"/>
          <w:bCs/>
          <w:kern w:val="0"/>
          <w:sz w:val="33"/>
          <w:szCs w:val="33"/>
          <w:lang w:val="en-US" w:eastAsia="zh-CN"/>
        </w:rPr>
        <w:t>2</w:t>
      </w:r>
      <w:r>
        <w:rPr>
          <w:rFonts w:hint="eastAsia" w:ascii="仿宋_GB2312" w:hAnsi="仿宋"/>
          <w:bCs/>
          <w:kern w:val="0"/>
          <w:sz w:val="33"/>
          <w:szCs w:val="33"/>
        </w:rPr>
        <w:t>分，超时</w:t>
      </w:r>
      <w:r>
        <w:rPr>
          <w:rFonts w:hint="eastAsia" w:cs="Times New Roman"/>
          <w:bCs/>
          <w:kern w:val="0"/>
          <w:sz w:val="33"/>
          <w:szCs w:val="33"/>
          <w:lang w:val="en-US" w:eastAsia="zh-CN"/>
        </w:rPr>
        <w:t>叫停</w:t>
      </w:r>
      <w:r>
        <w:rPr>
          <w:rFonts w:hint="eastAsia" w:ascii="仿宋_GB2312" w:hAnsi="仿宋"/>
          <w:bCs/>
          <w:kern w:val="0"/>
          <w:sz w:val="33"/>
          <w:szCs w:val="33"/>
        </w:rPr>
        <w:t>。评委分别从内容陈述、语言表达、</w:t>
      </w:r>
      <w:r>
        <w:rPr>
          <w:rFonts w:hint="eastAsia" w:ascii="仿宋_GB2312" w:hAnsi="仿宋"/>
          <w:bCs/>
          <w:kern w:val="0"/>
          <w:sz w:val="33"/>
          <w:szCs w:val="33"/>
          <w:lang w:eastAsia="zh-CN"/>
        </w:rPr>
        <w:t>创新思维、</w:t>
      </w:r>
      <w:r>
        <w:rPr>
          <w:rFonts w:hint="eastAsia" w:ascii="仿宋_GB2312" w:hAnsi="仿宋"/>
          <w:bCs/>
          <w:kern w:val="0"/>
          <w:sz w:val="33"/>
          <w:szCs w:val="33"/>
        </w:rPr>
        <w:t>整体形象</w:t>
      </w:r>
      <w:r>
        <w:rPr>
          <w:rFonts w:hint="eastAsia" w:ascii="仿宋_GB2312" w:hAnsi="仿宋"/>
          <w:bCs/>
          <w:kern w:val="0"/>
          <w:sz w:val="33"/>
          <w:szCs w:val="33"/>
          <w:lang w:eastAsia="zh-CN"/>
        </w:rPr>
        <w:t>等四个</w:t>
      </w:r>
      <w:r>
        <w:rPr>
          <w:rFonts w:hint="eastAsia" w:ascii="仿宋_GB2312" w:hAnsi="仿宋"/>
          <w:bCs/>
          <w:kern w:val="0"/>
          <w:sz w:val="33"/>
          <w:szCs w:val="33"/>
        </w:rPr>
        <w:t>方面进行评分。选手得分由评审专家组评分和超时、少时扣分两部分组成。评分采用现场打分、亮分和公布成绩的方式，去掉一个最高分和一个最低分，其他评委评分的平均数为选手的专家组评分成绩。评委不对选手的时间使用情况进行扣分，由计分工作人员进行扣分。若遇选手总得分相同的情况，则在去掉最高分和最低分后的有效分值中，按同分选手第一个最高分高低决定名次，若第一个最高分相同则按第二个最高分高低决定名次，以此类推；若有效分值的每个评分均相同则在监督组的监督下抽签决定名次。</w:t>
      </w:r>
    </w:p>
    <w:p w14:paraId="61C10973">
      <w:pPr>
        <w:spacing w:line="576" w:lineRule="exact"/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</w:pPr>
      <w:r>
        <w:rPr>
          <w:rFonts w:hint="eastAsia" w:ascii="仿宋_GB2312" w:hAnsi="仿宋"/>
          <w:bCs/>
          <w:kern w:val="0"/>
          <w:sz w:val="33"/>
          <w:szCs w:val="33"/>
        </w:rPr>
        <w:t xml:space="preserve">  </w:t>
      </w:r>
      <w:r>
        <w:rPr>
          <w:rFonts w:hint="eastAsia" w:ascii="仿宋_GB2312" w:hAnsi="仿宋"/>
          <w:bCs/>
          <w:kern w:val="0"/>
          <w:sz w:val="33"/>
          <w:szCs w:val="33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三、决赛</w:t>
      </w:r>
      <w:r>
        <w:rPr>
          <w:rFonts w:hint="default" w:ascii="Times New Roman" w:hAnsi="Times New Roman" w:eastAsia="方正黑体_GBK" w:cs="Times New Roman"/>
          <w:bCs/>
          <w:kern w:val="0"/>
          <w:sz w:val="33"/>
          <w:szCs w:val="33"/>
        </w:rPr>
        <w:t>PPT</w:t>
      </w: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和自我介绍视频提交</w:t>
      </w:r>
    </w:p>
    <w:p w14:paraId="1F9720D4">
      <w:pPr>
        <w:spacing w:line="576" w:lineRule="exact"/>
        <w:ind w:firstLine="660" w:firstLineChars="200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3"/>
          <w:szCs w:val="33"/>
        </w:rPr>
        <w:t>1.</w:t>
      </w:r>
      <w:r>
        <w:rPr>
          <w:rFonts w:hint="eastAsia" w:ascii="方正楷体_GBK" w:hAnsi="方正楷体_GBK" w:eastAsia="方正楷体_GBK" w:cs="方正楷体_GBK"/>
          <w:bCs/>
          <w:kern w:val="0"/>
          <w:sz w:val="33"/>
          <w:szCs w:val="33"/>
        </w:rPr>
        <w:t>提交要求</w:t>
      </w:r>
      <w:r>
        <w:rPr>
          <w:rFonts w:hint="eastAsia" w:ascii="方正楷体_GBK" w:hAnsi="方正楷体_GBK" w:eastAsia="方正楷体_GBK" w:cs="方正楷体_GBK"/>
          <w:bCs/>
          <w:kern w:val="0"/>
          <w:sz w:val="33"/>
          <w:szCs w:val="33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3"/>
          <w:szCs w:val="33"/>
          <w:lang w:val="en-US" w:eastAsia="zh-CN"/>
        </w:rPr>
        <w:t>PPT</w:t>
      </w:r>
      <w:r>
        <w:rPr>
          <w:rFonts w:hint="eastAsia" w:ascii="仿宋_GB2312" w:hAnsi="仿宋"/>
          <w:bCs/>
          <w:kern w:val="0"/>
          <w:sz w:val="33"/>
          <w:szCs w:val="33"/>
        </w:rPr>
        <w:t xml:space="preserve">（可配有背景音乐）须为WPS、OFFICE </w:t>
      </w:r>
      <w:r>
        <w:rPr>
          <w:rFonts w:hint="default" w:ascii="Times New Roman" w:hAnsi="Times New Roman" w:cs="Times New Roman"/>
          <w:bCs/>
          <w:kern w:val="0"/>
          <w:sz w:val="33"/>
          <w:szCs w:val="33"/>
        </w:rPr>
        <w:t>2010</w:t>
      </w:r>
      <w:r>
        <w:rPr>
          <w:rFonts w:hint="eastAsia" w:ascii="仿宋_GB2312" w:hAnsi="仿宋"/>
          <w:bCs/>
          <w:kern w:val="0"/>
          <w:sz w:val="33"/>
          <w:szCs w:val="33"/>
        </w:rPr>
        <w:t>等通用版本，画面比例</w:t>
      </w:r>
      <w:r>
        <w:rPr>
          <w:rFonts w:hint="eastAsia" w:ascii="Times New Roman" w:hAnsi="Times New Roman" w:eastAsia="方正楷体_GBK" w:cs="Times New Roman"/>
          <w:bCs/>
          <w:kern w:val="0"/>
          <w:sz w:val="33"/>
          <w:szCs w:val="33"/>
        </w:rPr>
        <w:t>16:9</w:t>
      </w:r>
      <w:r>
        <w:rPr>
          <w:rFonts w:hint="eastAsia" w:ascii="仿宋_GB2312" w:hAnsi="仿宋"/>
          <w:bCs/>
          <w:kern w:val="0"/>
          <w:sz w:val="33"/>
          <w:szCs w:val="33"/>
        </w:rPr>
        <w:t>，PPT请设置自动播放，如果PPT中若插入视频请使用WMV格式。自我介绍视频统一用MP4等通用编码格式，画面比例</w:t>
      </w:r>
      <w:r>
        <w:rPr>
          <w:rFonts w:hint="eastAsia" w:ascii="Times New Roman" w:hAnsi="Times New Roman" w:eastAsia="方正楷体_GBK" w:cs="Times New Roman"/>
          <w:bCs/>
          <w:kern w:val="0"/>
          <w:sz w:val="33"/>
          <w:szCs w:val="33"/>
        </w:rPr>
        <w:t>16:9</w:t>
      </w:r>
      <w:r>
        <w:rPr>
          <w:rFonts w:hint="eastAsia" w:ascii="仿宋_GB2312" w:hAnsi="仿宋"/>
          <w:bCs/>
          <w:kern w:val="0"/>
          <w:sz w:val="33"/>
          <w:szCs w:val="33"/>
        </w:rPr>
        <w:t>，全高清</w:t>
      </w:r>
      <w:r>
        <w:rPr>
          <w:rFonts w:hint="eastAsia" w:ascii="Times New Roman" w:hAnsi="Times New Roman" w:eastAsia="方正楷体_GBK" w:cs="Times New Roman"/>
          <w:bCs/>
          <w:kern w:val="0"/>
          <w:sz w:val="33"/>
          <w:szCs w:val="33"/>
        </w:rPr>
        <w:t>1920*1080</w:t>
      </w:r>
      <w:r>
        <w:rPr>
          <w:rFonts w:hint="eastAsia" w:ascii="仿宋_GB2312" w:hAnsi="仿宋"/>
          <w:bCs/>
          <w:kern w:val="0"/>
          <w:sz w:val="33"/>
          <w:szCs w:val="33"/>
        </w:rPr>
        <w:t>，文件不大于</w:t>
      </w:r>
      <w:r>
        <w:rPr>
          <w:rFonts w:hint="eastAsia" w:ascii="Times New Roman" w:hAnsi="Times New Roman" w:eastAsia="方正楷体_GBK" w:cs="Times New Roman"/>
          <w:bCs/>
          <w:kern w:val="0"/>
          <w:sz w:val="33"/>
          <w:szCs w:val="33"/>
        </w:rPr>
        <w:t>100</w:t>
      </w:r>
      <w:r>
        <w:rPr>
          <w:rFonts w:hint="eastAsia" w:ascii="仿宋_GB2312" w:hAnsi="仿宋"/>
          <w:bCs/>
          <w:kern w:val="0"/>
          <w:sz w:val="33"/>
          <w:szCs w:val="33"/>
        </w:rPr>
        <w:t>M，视频时长</w:t>
      </w:r>
      <w:r>
        <w:rPr>
          <w:rFonts w:hint="eastAsia" w:ascii="Times New Roman" w:hAnsi="Times New Roman" w:eastAsia="方正楷体_GBK" w:cs="Times New Roman"/>
          <w:bCs/>
          <w:kern w:val="0"/>
          <w:sz w:val="33"/>
          <w:szCs w:val="33"/>
        </w:rPr>
        <w:t>20</w:t>
      </w:r>
      <w:r>
        <w:rPr>
          <w:rFonts w:hint="eastAsia" w:ascii="仿宋_GB2312" w:hAnsi="仿宋"/>
          <w:bCs/>
          <w:kern w:val="0"/>
          <w:sz w:val="33"/>
          <w:szCs w:val="33"/>
        </w:rPr>
        <w:t>秒。该视频用于决赛选手出场时播放，不作为比赛评分内容。</w:t>
      </w:r>
    </w:p>
    <w:p w14:paraId="29EB9B80">
      <w:pPr>
        <w:spacing w:line="576" w:lineRule="exact"/>
        <w:ind w:firstLine="660" w:firstLineChars="200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default" w:ascii="Times New Roman" w:hAnsi="Times New Roman" w:eastAsia="方正楷体_GBK" w:cs="Times New Roman"/>
          <w:bCs/>
          <w:kern w:val="0"/>
          <w:sz w:val="33"/>
          <w:szCs w:val="33"/>
        </w:rPr>
        <w:t>2.</w:t>
      </w:r>
      <w:r>
        <w:rPr>
          <w:rFonts w:hint="eastAsia" w:ascii="方正楷体_GBK" w:hAnsi="方正楷体_GBK" w:eastAsia="方正楷体_GBK" w:cs="方正楷体_GBK"/>
          <w:bCs/>
          <w:kern w:val="0"/>
          <w:sz w:val="33"/>
          <w:szCs w:val="33"/>
        </w:rPr>
        <w:t>提交方式</w:t>
      </w:r>
      <w:r>
        <w:rPr>
          <w:rFonts w:hint="eastAsia" w:ascii="方正楷体_GBK" w:hAnsi="方正楷体_GBK" w:eastAsia="方正楷体_GBK" w:cs="方正楷体_GBK"/>
          <w:bCs/>
          <w:kern w:val="0"/>
          <w:sz w:val="33"/>
          <w:szCs w:val="33"/>
          <w:lang w:eastAsia="zh-CN"/>
        </w:rPr>
        <w:t>：</w:t>
      </w:r>
      <w:r>
        <w:rPr>
          <w:rFonts w:hint="eastAsia" w:ascii="仿宋_GB2312" w:hAnsi="仿宋"/>
          <w:bCs/>
          <w:kern w:val="0"/>
          <w:sz w:val="33"/>
          <w:szCs w:val="33"/>
        </w:rPr>
        <w:t>参赛选手请于决赛报到当天将PPT和自我介绍视频拷贝至决赛组委会。</w:t>
      </w:r>
    </w:p>
    <w:p w14:paraId="71C1F19C">
      <w:pPr>
        <w:spacing w:line="576" w:lineRule="exact"/>
        <w:ind w:firstLine="660" w:firstLineChars="200"/>
        <w:rPr>
          <w:rFonts w:hint="eastAsia" w:ascii="仿宋_GB2312" w:hAnsi="仿宋"/>
          <w:bCs/>
          <w:kern w:val="0"/>
          <w:sz w:val="33"/>
          <w:szCs w:val="33"/>
        </w:rPr>
      </w:pPr>
      <w:r>
        <w:rPr>
          <w:rFonts w:hint="eastAsia" w:ascii="仿宋_GB2312" w:hAnsi="仿宋"/>
          <w:bCs/>
          <w:kern w:val="0"/>
          <w:sz w:val="33"/>
          <w:szCs w:val="33"/>
        </w:rPr>
        <w:t>联系人： 胡爽</w:t>
      </w:r>
    </w:p>
    <w:p w14:paraId="0102A085">
      <w:pPr>
        <w:spacing w:line="576" w:lineRule="exact"/>
        <w:ind w:firstLine="660" w:firstLineChars="200"/>
        <w:rPr>
          <w:rFonts w:hint="eastAsia" w:cs="Times New Roman"/>
          <w:bCs/>
          <w:kern w:val="0"/>
          <w:sz w:val="33"/>
          <w:szCs w:val="33"/>
          <w:lang w:val="en-US" w:eastAsia="zh-CN"/>
        </w:rPr>
      </w:pPr>
      <w:r>
        <w:rPr>
          <w:rFonts w:hint="eastAsia" w:ascii="仿宋_GB2312" w:hAnsi="仿宋"/>
          <w:bCs/>
          <w:kern w:val="0"/>
          <w:sz w:val="33"/>
          <w:szCs w:val="33"/>
          <w:lang w:eastAsia="zh-CN"/>
        </w:rPr>
        <w:t>联系方式：</w:t>
      </w:r>
      <w:r>
        <w:rPr>
          <w:rFonts w:hint="eastAsia" w:cs="Times New Roman"/>
          <w:bCs/>
          <w:kern w:val="0"/>
          <w:sz w:val="33"/>
          <w:szCs w:val="33"/>
          <w:lang w:val="en-US" w:eastAsia="zh-CN"/>
        </w:rPr>
        <w:t>0431-88689909</w:t>
      </w:r>
    </w:p>
    <w:p w14:paraId="4987D7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27AEE"/>
    <w:rsid w:val="76B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2025-03-24T01:24:00Z</dcterms:created>
  <dc:creator>WPS_1591409988</dc:creator>
  <cp:lastModifiedBy>WPS_1591409988</cp:lastModifiedBy>
  <dcterms:modified xsi:type="dcterms:W3CDTF">2025-03-24T01:24:26Z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E818D24944CF4DB989A8D9B39CE2B88A_11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